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山西浙大新材料与化工研究院</w:t>
      </w:r>
    </w:p>
    <w:p>
      <w:pPr>
        <w:pStyle w:val="4"/>
        <w:widowControl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会议费审批及支出预算表</w:t>
      </w:r>
    </w:p>
    <w:p>
      <w:pPr>
        <w:pStyle w:val="4"/>
        <w:widowControl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</w:rPr>
      </w:pPr>
    </w:p>
    <w:p>
      <w:pPr>
        <w:pStyle w:val="4"/>
        <w:widowControl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主办（承办）部门：                               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876"/>
        <w:gridCol w:w="1258"/>
        <w:gridCol w:w="1647"/>
        <w:gridCol w:w="403"/>
        <w:gridCol w:w="218"/>
        <w:gridCol w:w="406"/>
        <w:gridCol w:w="236"/>
        <w:gridCol w:w="292"/>
        <w:gridCol w:w="869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会议名称</w:t>
            </w:r>
          </w:p>
        </w:tc>
        <w:tc>
          <w:tcPr>
            <w:tcW w:w="4184" w:type="dxa"/>
            <w:gridSpan w:val="4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会议类别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1.业务会议</w:t>
            </w:r>
          </w:p>
          <w:p>
            <w:pPr>
              <w:widowControl/>
              <w:jc w:val="left"/>
              <w:rPr>
                <w:rFonts w:hint="eastAsia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2.管理会议</w:t>
            </w:r>
          </w:p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</w:rPr>
              <w:t>3.国际会议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会议时间</w:t>
            </w:r>
          </w:p>
        </w:tc>
        <w:tc>
          <w:tcPr>
            <w:tcW w:w="6670" w:type="dxa"/>
            <w:gridSpan w:val="1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2022年  月  日至    年  月  日共  天（含报到及离会时间）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2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会议内容</w:t>
            </w:r>
          </w:p>
        </w:tc>
        <w:tc>
          <w:tcPr>
            <w:tcW w:w="6670" w:type="dxa"/>
            <w:gridSpan w:val="1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2022年研究院项目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2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参会对象</w:t>
            </w:r>
          </w:p>
        </w:tc>
        <w:tc>
          <w:tcPr>
            <w:tcW w:w="6670" w:type="dxa"/>
            <w:gridSpan w:val="1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会议规模</w:t>
            </w:r>
          </w:p>
        </w:tc>
        <w:tc>
          <w:tcPr>
            <w:tcW w:w="6670" w:type="dxa"/>
            <w:gridSpan w:val="1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共  人，其中外地代表  人，本地代表  人，工作人员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会议费支出及相关预算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合计    元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住宿费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元/天*  人*  天=  元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印刷费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交通费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伙食费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元/天*  人*  天=  元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场租费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781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会议费支出小计</w:t>
            </w:r>
          </w:p>
        </w:tc>
        <w:tc>
          <w:tcPr>
            <w:tcW w:w="2889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元/人*  人=  元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特邀代表交通费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专项业务考察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劳务费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元/天*  人*  天=  元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文集出版费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781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同声传译翻译费、同声传译设备租金</w:t>
            </w:r>
          </w:p>
        </w:tc>
        <w:tc>
          <w:tcPr>
            <w:tcW w:w="2889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781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相关支出小计</w:t>
            </w:r>
          </w:p>
        </w:tc>
        <w:tc>
          <w:tcPr>
            <w:tcW w:w="288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会议费收入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预算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合计    元</w:t>
            </w:r>
          </w:p>
        </w:tc>
        <w:tc>
          <w:tcPr>
            <w:tcW w:w="6670" w:type="dxa"/>
            <w:gridSpan w:val="1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收取会务费    元；合作单位汇款    元；专项资助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02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审批意见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部门负责人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分管院长  意见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院长 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802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pStyle w:val="4"/>
        <w:widowControl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会议经办人：        联系电话：                  填报日期：    年  月  日</w:t>
      </w:r>
    </w:p>
    <w:p>
      <w:pPr>
        <w:pStyle w:val="4"/>
        <w:widowControl/>
        <w:rPr>
          <w:rFonts w:ascii="仿宋_GB2312" w:hAnsi="仿宋_GB2312" w:eastAsia="仿宋_GB2312" w:cs="仿宋_GB2312"/>
          <w:color w:val="000000"/>
        </w:rPr>
      </w:pPr>
    </w:p>
    <w:p>
      <w:pPr>
        <w:pStyle w:val="4"/>
        <w:widowControl/>
        <w:spacing w:before="0" w:beforeAutospacing="0" w:after="0" w:afterAutospacing="0"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山西浙大新材料与化工研究院</w:t>
      </w:r>
    </w:p>
    <w:p>
      <w:pPr>
        <w:pStyle w:val="4"/>
        <w:widowControl/>
        <w:spacing w:before="0" w:beforeAutospacing="0" w:after="0" w:afterAutospacing="0"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会议费支出决算表</w:t>
      </w:r>
    </w:p>
    <w:p>
      <w:pPr>
        <w:pStyle w:val="4"/>
        <w:widowControl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</w:rPr>
      </w:pPr>
    </w:p>
    <w:p>
      <w:pPr>
        <w:pStyle w:val="4"/>
        <w:widowControl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主办（承办）部门：                            </w:t>
      </w:r>
    </w:p>
    <w:tbl>
      <w:tblPr>
        <w:tblStyle w:val="5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382"/>
        <w:gridCol w:w="1541"/>
        <w:gridCol w:w="403"/>
        <w:gridCol w:w="296"/>
        <w:gridCol w:w="328"/>
        <w:gridCol w:w="236"/>
        <w:gridCol w:w="292"/>
        <w:gridCol w:w="869"/>
        <w:gridCol w:w="515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会议名称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860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会议类别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1.业务会议</w:t>
            </w:r>
          </w:p>
          <w:p>
            <w:pPr>
              <w:widowControl/>
              <w:jc w:val="left"/>
              <w:rPr>
                <w:rFonts w:hint="eastAsia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2.管理会议</w:t>
            </w:r>
          </w:p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</w:rPr>
              <w:t>3.国际会议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</w:trPr>
        <w:tc>
          <w:tcPr>
            <w:tcW w:w="1668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会议时间</w:t>
            </w:r>
          </w:p>
        </w:tc>
        <w:tc>
          <w:tcPr>
            <w:tcW w:w="6854" w:type="dxa"/>
            <w:gridSpan w:val="1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2022年7月  日至    年  月  日共  天（含报到及离会时间）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22" w:hRule="atLeast"/>
        </w:trPr>
        <w:tc>
          <w:tcPr>
            <w:tcW w:w="1668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会议内容</w:t>
            </w:r>
          </w:p>
        </w:tc>
        <w:tc>
          <w:tcPr>
            <w:tcW w:w="6854" w:type="dxa"/>
            <w:gridSpan w:val="1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05" w:hRule="atLeast"/>
        </w:trPr>
        <w:tc>
          <w:tcPr>
            <w:tcW w:w="1668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参会对象</w:t>
            </w:r>
          </w:p>
        </w:tc>
        <w:tc>
          <w:tcPr>
            <w:tcW w:w="6854" w:type="dxa"/>
            <w:gridSpan w:val="1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</w:trPr>
        <w:tc>
          <w:tcPr>
            <w:tcW w:w="1668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会议规模</w:t>
            </w:r>
          </w:p>
        </w:tc>
        <w:tc>
          <w:tcPr>
            <w:tcW w:w="6854" w:type="dxa"/>
            <w:gridSpan w:val="1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共  人，其中外地代表  人，本地代表  人，工作人员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会议费支出及相关决算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合计    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住宿费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元/天*  人*  天=  元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印刷费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交通费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伙食费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元/天*  人*  天=  元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场租费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15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会议费支出小计</w:t>
            </w:r>
          </w:p>
        </w:tc>
        <w:tc>
          <w:tcPr>
            <w:tcW w:w="2939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元/人*  人=  元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特邀代表交通费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专项业务考察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劳务费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元/天*  人*  天=  元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文集出版费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6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15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同声传译翻译费、同声传译设备租金</w:t>
            </w:r>
          </w:p>
        </w:tc>
        <w:tc>
          <w:tcPr>
            <w:tcW w:w="2939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7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15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相关支出小计</w:t>
            </w:r>
          </w:p>
        </w:tc>
        <w:tc>
          <w:tcPr>
            <w:tcW w:w="293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02" w:hRule="atLeast"/>
        </w:trPr>
        <w:tc>
          <w:tcPr>
            <w:tcW w:w="1668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会议费收入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预算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合计    元</w:t>
            </w:r>
          </w:p>
        </w:tc>
        <w:tc>
          <w:tcPr>
            <w:tcW w:w="6854" w:type="dxa"/>
            <w:gridSpan w:val="1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收取会务费    元；合作单位汇款    元；专项资助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02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审批意见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部门负责人</w:t>
            </w:r>
          </w:p>
        </w:tc>
        <w:tc>
          <w:tcPr>
            <w:tcW w:w="2240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分管院长 意见</w:t>
            </w:r>
          </w:p>
        </w:tc>
        <w:tc>
          <w:tcPr>
            <w:tcW w:w="2240" w:type="dxa"/>
            <w:gridSpan w:val="5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院长  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311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74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40" w:type="dxa"/>
            <w:gridSpan w:val="5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pStyle w:val="4"/>
        <w:widowControl/>
        <w:ind w:firstLine="48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</w:rPr>
        <w:t>会议经办人：        联系电话：             填报日期：   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hNTQ0ZDQ3Nzk5MThiMmRhOTEwN2ZkNjAxZDJkNmUifQ=="/>
  </w:docVars>
  <w:rsids>
    <w:rsidRoot w:val="00766E25"/>
    <w:rsid w:val="000E5CBD"/>
    <w:rsid w:val="001D58F8"/>
    <w:rsid w:val="00494411"/>
    <w:rsid w:val="00766E25"/>
    <w:rsid w:val="00811002"/>
    <w:rsid w:val="008D55C1"/>
    <w:rsid w:val="00A2164A"/>
    <w:rsid w:val="00B05C1C"/>
    <w:rsid w:val="00B06175"/>
    <w:rsid w:val="00CD22FA"/>
    <w:rsid w:val="00EF45CD"/>
    <w:rsid w:val="5F9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CDF6C-4F7B-4AF1-935B-100D3B61C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652</Characters>
  <Lines>7</Lines>
  <Paragraphs>2</Paragraphs>
  <TotalTime>23</TotalTime>
  <ScaleCrop>false</ScaleCrop>
  <LinksUpToDate>false</LinksUpToDate>
  <CharactersWithSpaces>925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2022-08-25T00:45:00Z</dcterms:created>
  <dc:creator>Administrator</dc:creator>
  <cp:lastModifiedBy>Zheng JX</cp:lastModifiedBy>
  <dcterms:modified xsi:type="dcterms:W3CDTF">2022-09-26T08:09:31Z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A7868C1269714DBA8414A8A9EEAA6AE7</vt:lpwstr>
  </property>
</Properties>
</file>